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5C" w:rsidRDefault="001C525C" w:rsidP="001C525C">
      <w:pPr>
        <w:jc w:val="both"/>
        <w:rPr>
          <w:rFonts w:ascii="Arial" w:hAnsi="Arial" w:cs="Arial"/>
          <w:b/>
          <w:sz w:val="24"/>
          <w:szCs w:val="24"/>
        </w:rPr>
      </w:pPr>
      <w:r>
        <w:rPr>
          <w:rFonts w:ascii="Arial" w:hAnsi="Arial" w:cs="Arial"/>
          <w:b/>
          <w:sz w:val="24"/>
          <w:szCs w:val="24"/>
        </w:rPr>
        <w:t>Bijlage 1</w:t>
      </w:r>
    </w:p>
    <w:p w:rsidR="001C525C" w:rsidRDefault="001C525C" w:rsidP="001C525C">
      <w:pPr>
        <w:jc w:val="both"/>
        <w:rPr>
          <w:rFonts w:ascii="Arial" w:hAnsi="Arial" w:cs="Arial"/>
          <w:b/>
          <w:sz w:val="24"/>
          <w:szCs w:val="24"/>
        </w:rPr>
      </w:pPr>
    </w:p>
    <w:p w:rsidR="001C525C" w:rsidRDefault="001C525C" w:rsidP="001C525C">
      <w:pPr>
        <w:jc w:val="both"/>
        <w:rPr>
          <w:rFonts w:ascii="Arial" w:hAnsi="Arial" w:cs="Arial"/>
          <w:b/>
          <w:sz w:val="24"/>
          <w:szCs w:val="24"/>
        </w:rPr>
      </w:pPr>
      <w:r>
        <w:rPr>
          <w:rFonts w:ascii="Arial" w:hAnsi="Arial" w:cs="Arial"/>
          <w:b/>
          <w:sz w:val="24"/>
          <w:szCs w:val="24"/>
        </w:rPr>
        <w:t xml:space="preserve">Uitwerking van de rechtshulpverlening inzake strafrecht en </w:t>
      </w:r>
      <w:r w:rsidR="00476BAA">
        <w:rPr>
          <w:rFonts w:ascii="Arial" w:hAnsi="Arial" w:cs="Arial"/>
          <w:b/>
          <w:sz w:val="24"/>
          <w:szCs w:val="24"/>
        </w:rPr>
        <w:t>civiel</w:t>
      </w:r>
      <w:r>
        <w:rPr>
          <w:rFonts w:ascii="Arial" w:hAnsi="Arial" w:cs="Arial"/>
          <w:b/>
          <w:sz w:val="24"/>
          <w:szCs w:val="24"/>
        </w:rPr>
        <w:t xml:space="preserve"> recht</w:t>
      </w:r>
    </w:p>
    <w:p w:rsidR="001C525C" w:rsidRDefault="001C525C" w:rsidP="001C525C">
      <w:pPr>
        <w:jc w:val="both"/>
        <w:rPr>
          <w:rFonts w:ascii="Arial" w:hAnsi="Arial" w:cs="Arial"/>
          <w:b/>
          <w:sz w:val="24"/>
          <w:szCs w:val="24"/>
        </w:rPr>
      </w:pPr>
    </w:p>
    <w:p w:rsidR="000027D0" w:rsidRDefault="000027D0" w:rsidP="001C525C">
      <w:pPr>
        <w:jc w:val="both"/>
        <w:rPr>
          <w:rFonts w:ascii="Arial" w:hAnsi="Arial" w:cs="Arial"/>
          <w:b/>
          <w:sz w:val="24"/>
          <w:szCs w:val="24"/>
        </w:rPr>
      </w:pPr>
    </w:p>
    <w:p w:rsidR="001C525C" w:rsidRDefault="001C525C" w:rsidP="001C525C">
      <w:pPr>
        <w:jc w:val="both"/>
        <w:rPr>
          <w:rFonts w:ascii="Arial" w:hAnsi="Arial" w:cs="Arial"/>
          <w:b/>
          <w:sz w:val="24"/>
          <w:szCs w:val="24"/>
        </w:rPr>
      </w:pPr>
      <w:r>
        <w:rPr>
          <w:rFonts w:ascii="Arial" w:hAnsi="Arial" w:cs="Arial"/>
          <w:b/>
          <w:sz w:val="24"/>
          <w:szCs w:val="24"/>
        </w:rPr>
        <w:t>Werkingssfeer</w:t>
      </w:r>
    </w:p>
    <w:p w:rsidR="001C525C" w:rsidRDefault="001C525C" w:rsidP="001C525C">
      <w:pPr>
        <w:jc w:val="both"/>
        <w:rPr>
          <w:rFonts w:ascii="Arial" w:hAnsi="Arial" w:cs="Arial"/>
          <w:b/>
          <w:sz w:val="24"/>
          <w:szCs w:val="24"/>
        </w:rPr>
      </w:pPr>
    </w:p>
    <w:p w:rsidR="001C525C" w:rsidRPr="001C525C" w:rsidRDefault="001C525C" w:rsidP="001C525C">
      <w:pPr>
        <w:jc w:val="both"/>
        <w:rPr>
          <w:rFonts w:ascii="Arial" w:hAnsi="Arial" w:cs="Arial"/>
          <w:b/>
        </w:rPr>
      </w:pPr>
      <w:r w:rsidRPr="001C525C">
        <w:rPr>
          <w:rFonts w:ascii="Arial" w:hAnsi="Arial" w:cs="Arial"/>
          <w:b/>
        </w:rPr>
        <w:t>Artikel 1 (rechtshulp)</w:t>
      </w:r>
    </w:p>
    <w:p w:rsidR="001C525C" w:rsidRDefault="001C525C" w:rsidP="001C525C">
      <w:pPr>
        <w:jc w:val="both"/>
        <w:rPr>
          <w:rFonts w:ascii="Arial" w:hAnsi="Arial" w:cs="Arial"/>
        </w:rPr>
      </w:pPr>
      <w:r>
        <w:rPr>
          <w:rFonts w:ascii="Arial" w:hAnsi="Arial" w:cs="Arial"/>
        </w:rPr>
        <w:t>De ACP biedt rechtshulp wanneer een lid:</w:t>
      </w:r>
    </w:p>
    <w:p w:rsidR="001C525C" w:rsidRDefault="001C525C" w:rsidP="001C525C">
      <w:pPr>
        <w:jc w:val="both"/>
        <w:rPr>
          <w:rFonts w:ascii="Arial" w:hAnsi="Arial" w:cs="Arial"/>
        </w:rPr>
      </w:pPr>
      <w:r>
        <w:rPr>
          <w:rFonts w:ascii="Arial" w:hAnsi="Arial" w:cs="Arial"/>
        </w:rPr>
        <w:t xml:space="preserve">*in de uitoefening van de functie aansprakelijk wordt gesteld naar </w:t>
      </w:r>
      <w:r w:rsidR="00476BAA">
        <w:rPr>
          <w:rFonts w:ascii="Arial" w:hAnsi="Arial" w:cs="Arial"/>
        </w:rPr>
        <w:t xml:space="preserve">civiel </w:t>
      </w:r>
      <w:r>
        <w:rPr>
          <w:rFonts w:ascii="Arial" w:hAnsi="Arial" w:cs="Arial"/>
        </w:rPr>
        <w:t xml:space="preserve">recht; </w:t>
      </w:r>
    </w:p>
    <w:p w:rsidR="001C525C" w:rsidRDefault="001C525C" w:rsidP="001C525C">
      <w:pPr>
        <w:jc w:val="both"/>
        <w:rPr>
          <w:rFonts w:ascii="Arial" w:hAnsi="Arial" w:cs="Arial"/>
        </w:rPr>
      </w:pPr>
      <w:r>
        <w:rPr>
          <w:rFonts w:ascii="Arial" w:hAnsi="Arial" w:cs="Arial"/>
        </w:rPr>
        <w:t xml:space="preserve">*schadevergoeding vordert op grond van onrechtmatige daad jegens hem gepleegd tijdens de uitoefening van de functie; </w:t>
      </w:r>
    </w:p>
    <w:p w:rsidR="001C525C" w:rsidRDefault="001C525C" w:rsidP="001C525C">
      <w:pPr>
        <w:jc w:val="both"/>
        <w:rPr>
          <w:rFonts w:ascii="Arial" w:hAnsi="Arial" w:cs="Arial"/>
        </w:rPr>
      </w:pPr>
      <w:r>
        <w:rPr>
          <w:rFonts w:ascii="Arial" w:hAnsi="Arial" w:cs="Arial"/>
        </w:rPr>
        <w:t>*wordt aangemerkt als verdachte in het strafrecht.</w:t>
      </w:r>
    </w:p>
    <w:p w:rsidR="001C525C" w:rsidRDefault="001C525C" w:rsidP="001C525C">
      <w:pPr>
        <w:jc w:val="both"/>
        <w:rPr>
          <w:rFonts w:ascii="Arial" w:hAnsi="Arial" w:cs="Arial"/>
        </w:rPr>
      </w:pPr>
    </w:p>
    <w:p w:rsidR="001C525C" w:rsidRPr="001C525C" w:rsidRDefault="001C525C" w:rsidP="001C525C">
      <w:pPr>
        <w:jc w:val="both"/>
        <w:rPr>
          <w:rFonts w:ascii="Arial" w:hAnsi="Arial" w:cs="Arial"/>
          <w:b/>
        </w:rPr>
      </w:pPr>
      <w:r w:rsidRPr="001C525C">
        <w:rPr>
          <w:rFonts w:ascii="Arial" w:hAnsi="Arial" w:cs="Arial"/>
          <w:b/>
        </w:rPr>
        <w:t>Artikel 2 (toepasselijk recht)</w:t>
      </w:r>
    </w:p>
    <w:p w:rsidR="001C525C" w:rsidRDefault="001C525C" w:rsidP="001C525C">
      <w:pPr>
        <w:jc w:val="both"/>
        <w:rPr>
          <w:rFonts w:ascii="Arial" w:hAnsi="Arial" w:cs="Arial"/>
        </w:rPr>
      </w:pPr>
      <w:r w:rsidRPr="001C525C">
        <w:rPr>
          <w:rFonts w:ascii="Arial" w:hAnsi="Arial" w:cs="Arial"/>
        </w:rPr>
        <w:t>Rechtshulp wordt uitsluitend verleend binnen Nederland, in zaken waarin de Nederlandse rechter bevoegd is.</w:t>
      </w:r>
      <w:r>
        <w:rPr>
          <w:rFonts w:ascii="Arial" w:hAnsi="Arial" w:cs="Arial"/>
        </w:rPr>
        <w:t xml:space="preserve"> </w:t>
      </w:r>
    </w:p>
    <w:p w:rsidR="001C525C" w:rsidRDefault="001C525C" w:rsidP="001C525C">
      <w:pPr>
        <w:jc w:val="both"/>
        <w:rPr>
          <w:rFonts w:ascii="Arial" w:hAnsi="Arial" w:cs="Arial"/>
        </w:rPr>
      </w:pPr>
    </w:p>
    <w:p w:rsidR="000027D0" w:rsidRDefault="000027D0" w:rsidP="001C525C">
      <w:pPr>
        <w:jc w:val="both"/>
        <w:rPr>
          <w:rFonts w:ascii="Arial" w:hAnsi="Arial" w:cs="Arial"/>
          <w:b/>
          <w:sz w:val="24"/>
          <w:szCs w:val="24"/>
        </w:rPr>
      </w:pPr>
    </w:p>
    <w:p w:rsidR="001C525C" w:rsidRDefault="001C525C" w:rsidP="001C525C">
      <w:pPr>
        <w:jc w:val="both"/>
        <w:rPr>
          <w:rFonts w:ascii="Arial" w:hAnsi="Arial" w:cs="Arial"/>
          <w:b/>
          <w:sz w:val="24"/>
          <w:szCs w:val="24"/>
        </w:rPr>
      </w:pPr>
      <w:r>
        <w:rPr>
          <w:rFonts w:ascii="Arial" w:hAnsi="Arial" w:cs="Arial"/>
          <w:b/>
          <w:sz w:val="24"/>
          <w:szCs w:val="24"/>
        </w:rPr>
        <w:t>Aanspraak op rechtshulp</w:t>
      </w:r>
    </w:p>
    <w:p w:rsidR="001C525C" w:rsidRDefault="001C525C" w:rsidP="001C525C">
      <w:pPr>
        <w:jc w:val="both"/>
        <w:rPr>
          <w:rFonts w:ascii="Arial" w:hAnsi="Arial" w:cs="Arial"/>
          <w:b/>
          <w:sz w:val="24"/>
          <w:szCs w:val="24"/>
        </w:rPr>
      </w:pPr>
    </w:p>
    <w:p w:rsidR="001C525C" w:rsidRDefault="001C525C" w:rsidP="001C525C">
      <w:pPr>
        <w:jc w:val="both"/>
        <w:rPr>
          <w:rFonts w:ascii="Arial" w:hAnsi="Arial" w:cs="Arial"/>
          <w:b/>
        </w:rPr>
      </w:pPr>
      <w:r>
        <w:rPr>
          <w:rFonts w:ascii="Arial" w:hAnsi="Arial" w:cs="Arial"/>
          <w:b/>
        </w:rPr>
        <w:t>Artikel 3</w:t>
      </w:r>
      <w:r w:rsidR="008E43BE">
        <w:rPr>
          <w:rFonts w:ascii="Arial" w:hAnsi="Arial" w:cs="Arial"/>
          <w:b/>
        </w:rPr>
        <w:t xml:space="preserve"> (recht op rechtshulp)</w:t>
      </w:r>
    </w:p>
    <w:p w:rsidR="001C525C" w:rsidRDefault="001C525C" w:rsidP="001C525C">
      <w:pPr>
        <w:jc w:val="both"/>
        <w:rPr>
          <w:rFonts w:ascii="Arial" w:hAnsi="Arial" w:cs="Arial"/>
        </w:rPr>
      </w:pPr>
      <w:r w:rsidRPr="001C525C">
        <w:rPr>
          <w:rFonts w:ascii="Arial" w:hAnsi="Arial" w:cs="Arial"/>
        </w:rPr>
        <w:t xml:space="preserve">Rechtshulpverlening inzake strafrecht en </w:t>
      </w:r>
      <w:r w:rsidR="00476BAA">
        <w:rPr>
          <w:rFonts w:ascii="Arial" w:hAnsi="Arial" w:cs="Arial"/>
        </w:rPr>
        <w:t>civiel</w:t>
      </w:r>
      <w:r w:rsidR="002F4D7B">
        <w:rPr>
          <w:rFonts w:ascii="Arial" w:hAnsi="Arial" w:cs="Arial"/>
        </w:rPr>
        <w:t xml:space="preserve"> re</w:t>
      </w:r>
      <w:r w:rsidRPr="001C525C">
        <w:rPr>
          <w:rFonts w:ascii="Arial" w:hAnsi="Arial" w:cs="Arial"/>
        </w:rPr>
        <w:t>cht vindt plaats na toestemming van het Dagelijks Bestuur</w:t>
      </w:r>
      <w:r>
        <w:rPr>
          <w:rFonts w:ascii="Arial" w:hAnsi="Arial" w:cs="Arial"/>
        </w:rPr>
        <w:t>.</w:t>
      </w:r>
    </w:p>
    <w:p w:rsidR="002F4D7B" w:rsidRDefault="002F4D7B" w:rsidP="001C525C">
      <w:pPr>
        <w:jc w:val="both"/>
        <w:rPr>
          <w:rFonts w:ascii="Arial" w:hAnsi="Arial" w:cs="Arial"/>
        </w:rPr>
      </w:pPr>
    </w:p>
    <w:p w:rsidR="001C525C" w:rsidRDefault="002F4D7B" w:rsidP="001C525C">
      <w:pPr>
        <w:jc w:val="both"/>
        <w:rPr>
          <w:rFonts w:ascii="Arial" w:hAnsi="Arial" w:cs="Arial"/>
        </w:rPr>
      </w:pPr>
      <w:r w:rsidRPr="002F4D7B">
        <w:rPr>
          <w:rFonts w:ascii="Arial" w:hAnsi="Arial" w:cs="Arial"/>
        </w:rPr>
        <w:t xml:space="preserve">Het Dagelijks Bestuur beoordeelt de zaak op de inhoudelijke aspecten die op dat moment bekend zijn. </w:t>
      </w:r>
      <w:r>
        <w:rPr>
          <w:rFonts w:ascii="Arial" w:hAnsi="Arial" w:cs="Arial"/>
        </w:rPr>
        <w:t>Het Dagelijks Bestuur beoordeelt in ieder geval</w:t>
      </w:r>
      <w:r w:rsidRPr="002F4D7B">
        <w:rPr>
          <w:rFonts w:ascii="Arial" w:hAnsi="Arial" w:cs="Arial"/>
        </w:rPr>
        <w:t xml:space="preserve"> of er sprake is van de rechtmatige uitoefening van de functie.</w:t>
      </w:r>
      <w:r>
        <w:rPr>
          <w:rFonts w:ascii="Arial" w:hAnsi="Arial" w:cs="Arial"/>
        </w:rPr>
        <w:t xml:space="preserve"> Met de uitoefening van de functie wordt bedoeld de omschrijving van de werkzaamheden in artikel 3 van het Reglement Rechts</w:t>
      </w:r>
      <w:r w:rsidR="00D4472C">
        <w:rPr>
          <w:rFonts w:ascii="Arial" w:hAnsi="Arial" w:cs="Arial"/>
        </w:rPr>
        <w:t xml:space="preserve">kundige </w:t>
      </w:r>
      <w:r w:rsidR="00B9010A">
        <w:rPr>
          <w:rFonts w:ascii="Arial" w:hAnsi="Arial" w:cs="Arial"/>
        </w:rPr>
        <w:t>B</w:t>
      </w:r>
      <w:r>
        <w:rPr>
          <w:rFonts w:ascii="Arial" w:hAnsi="Arial" w:cs="Arial"/>
        </w:rPr>
        <w:t>ijstand.</w:t>
      </w:r>
    </w:p>
    <w:p w:rsidR="002F4D7B" w:rsidRDefault="002F4D7B" w:rsidP="001C525C">
      <w:pPr>
        <w:jc w:val="both"/>
        <w:rPr>
          <w:rFonts w:ascii="Arial" w:hAnsi="Arial" w:cs="Arial"/>
        </w:rPr>
      </w:pPr>
    </w:p>
    <w:p w:rsidR="002F4D7B" w:rsidRDefault="002F4D7B" w:rsidP="001C525C">
      <w:pPr>
        <w:jc w:val="both"/>
        <w:rPr>
          <w:rFonts w:ascii="Arial" w:hAnsi="Arial" w:cs="Arial"/>
          <w:b/>
        </w:rPr>
      </w:pPr>
      <w:r>
        <w:rPr>
          <w:rFonts w:ascii="Arial" w:hAnsi="Arial" w:cs="Arial"/>
          <w:b/>
        </w:rPr>
        <w:t>Artikel 4</w:t>
      </w:r>
      <w:r w:rsidR="008E43BE">
        <w:rPr>
          <w:rFonts w:ascii="Arial" w:hAnsi="Arial" w:cs="Arial"/>
          <w:b/>
        </w:rPr>
        <w:t xml:space="preserve"> (toewijzing advocaat)</w:t>
      </w:r>
    </w:p>
    <w:p w:rsidR="002F4D7B" w:rsidRDefault="002F4D7B" w:rsidP="001C525C">
      <w:pPr>
        <w:jc w:val="both"/>
        <w:rPr>
          <w:rFonts w:ascii="Arial" w:hAnsi="Arial" w:cs="Arial"/>
        </w:rPr>
      </w:pPr>
      <w:r>
        <w:rPr>
          <w:rFonts w:ascii="Arial" w:hAnsi="Arial" w:cs="Arial"/>
        </w:rPr>
        <w:t xml:space="preserve">Indien het Dagelijks Bestuur toestemming verleent als genoemd in artikel 3 dan </w:t>
      </w:r>
      <w:r w:rsidR="00D4472C">
        <w:rPr>
          <w:rFonts w:ascii="Arial" w:hAnsi="Arial" w:cs="Arial"/>
        </w:rPr>
        <w:t>verwijst de ACP het lid naar een</w:t>
      </w:r>
      <w:r>
        <w:rPr>
          <w:rFonts w:ascii="Arial" w:hAnsi="Arial" w:cs="Arial"/>
        </w:rPr>
        <w:t xml:space="preserve"> advo</w:t>
      </w:r>
      <w:r w:rsidR="00D4472C">
        <w:rPr>
          <w:rFonts w:ascii="Arial" w:hAnsi="Arial" w:cs="Arial"/>
        </w:rPr>
        <w:t>caat</w:t>
      </w:r>
      <w:r>
        <w:rPr>
          <w:rFonts w:ascii="Arial" w:hAnsi="Arial" w:cs="Arial"/>
        </w:rPr>
        <w:t>.</w:t>
      </w:r>
    </w:p>
    <w:p w:rsidR="002F4D7B" w:rsidRDefault="002F4D7B" w:rsidP="001C525C">
      <w:pPr>
        <w:jc w:val="both"/>
        <w:rPr>
          <w:rFonts w:ascii="Arial" w:hAnsi="Arial" w:cs="Arial"/>
        </w:rPr>
      </w:pPr>
    </w:p>
    <w:p w:rsidR="002F4D7B" w:rsidRDefault="00D4472C" w:rsidP="001C525C">
      <w:pPr>
        <w:jc w:val="both"/>
        <w:rPr>
          <w:rFonts w:ascii="Arial" w:hAnsi="Arial" w:cs="Arial"/>
          <w:b/>
        </w:rPr>
      </w:pPr>
      <w:r>
        <w:rPr>
          <w:rFonts w:ascii="Arial" w:hAnsi="Arial" w:cs="Arial"/>
          <w:b/>
        </w:rPr>
        <w:t>Artikel 5</w:t>
      </w:r>
      <w:r w:rsidR="008E43BE">
        <w:rPr>
          <w:rFonts w:ascii="Arial" w:hAnsi="Arial" w:cs="Arial"/>
          <w:b/>
        </w:rPr>
        <w:t xml:space="preserve"> (Inzage)</w:t>
      </w:r>
    </w:p>
    <w:p w:rsidR="002F4D7B" w:rsidRPr="00261C74" w:rsidRDefault="002F4D7B" w:rsidP="002F4D7B">
      <w:pPr>
        <w:jc w:val="both"/>
        <w:rPr>
          <w:rFonts w:ascii="Arial" w:hAnsi="Arial" w:cs="Arial"/>
        </w:rPr>
      </w:pPr>
      <w:r>
        <w:rPr>
          <w:rFonts w:ascii="Arial" w:hAnsi="Arial" w:cs="Arial"/>
        </w:rPr>
        <w:t>Het lid verleent, door akkoord te gaan met de voorwaarden</w:t>
      </w:r>
      <w:r w:rsidR="000027D0">
        <w:rPr>
          <w:rFonts w:ascii="Arial" w:hAnsi="Arial" w:cs="Arial"/>
        </w:rPr>
        <w:t xml:space="preserve"> genoemd in deze bijlage</w:t>
      </w:r>
      <w:r>
        <w:rPr>
          <w:rFonts w:ascii="Arial" w:hAnsi="Arial" w:cs="Arial"/>
        </w:rPr>
        <w:t xml:space="preserve">, de ACP toestemming om </w:t>
      </w:r>
      <w:r w:rsidRPr="00261C74">
        <w:rPr>
          <w:rFonts w:ascii="Arial" w:hAnsi="Arial" w:cs="Arial"/>
        </w:rPr>
        <w:t xml:space="preserve">inzage </w:t>
      </w:r>
      <w:r>
        <w:rPr>
          <w:rFonts w:ascii="Arial" w:hAnsi="Arial" w:cs="Arial"/>
        </w:rPr>
        <w:t>te krijgen in het</w:t>
      </w:r>
      <w:r w:rsidRPr="00261C74">
        <w:rPr>
          <w:rFonts w:ascii="Arial" w:hAnsi="Arial" w:cs="Arial"/>
        </w:rPr>
        <w:t xml:space="preserve"> dossier </w:t>
      </w:r>
      <w:r>
        <w:rPr>
          <w:rFonts w:ascii="Arial" w:hAnsi="Arial" w:cs="Arial"/>
        </w:rPr>
        <w:t xml:space="preserve">dat onder handen is van de advocaat </w:t>
      </w:r>
      <w:r w:rsidRPr="00261C74">
        <w:rPr>
          <w:rFonts w:ascii="Arial" w:hAnsi="Arial" w:cs="Arial"/>
        </w:rPr>
        <w:t>om de voortgang daarvan te bewaken. Zij voert zo</w:t>
      </w:r>
      <w:r>
        <w:rPr>
          <w:rFonts w:ascii="Arial" w:hAnsi="Arial" w:cs="Arial"/>
        </w:rPr>
        <w:t xml:space="preserve"> </w:t>
      </w:r>
      <w:r w:rsidRPr="00261C74">
        <w:rPr>
          <w:rFonts w:ascii="Arial" w:hAnsi="Arial" w:cs="Arial"/>
        </w:rPr>
        <w:t xml:space="preserve">nodig overleg </w:t>
      </w:r>
      <w:r w:rsidR="00D4472C">
        <w:rPr>
          <w:rFonts w:ascii="Arial" w:hAnsi="Arial" w:cs="Arial"/>
        </w:rPr>
        <w:t>met de</w:t>
      </w:r>
      <w:r w:rsidRPr="00261C74">
        <w:rPr>
          <w:rFonts w:ascii="Arial" w:hAnsi="Arial" w:cs="Arial"/>
        </w:rPr>
        <w:t xml:space="preserve"> advocaat.</w:t>
      </w:r>
    </w:p>
    <w:p w:rsidR="002F4D7B" w:rsidRDefault="002F4D7B" w:rsidP="001C525C">
      <w:pPr>
        <w:jc w:val="both"/>
        <w:rPr>
          <w:rFonts w:ascii="Arial" w:hAnsi="Arial" w:cs="Arial"/>
        </w:rPr>
      </w:pPr>
    </w:p>
    <w:p w:rsidR="002F4D7B" w:rsidRDefault="00F7707C" w:rsidP="002F4D7B">
      <w:pPr>
        <w:jc w:val="both"/>
        <w:rPr>
          <w:rFonts w:ascii="Arial" w:hAnsi="Arial" w:cs="Arial"/>
          <w:b/>
        </w:rPr>
      </w:pPr>
      <w:r>
        <w:rPr>
          <w:rFonts w:ascii="Arial" w:hAnsi="Arial" w:cs="Arial"/>
          <w:b/>
        </w:rPr>
        <w:t>Artikel 6</w:t>
      </w:r>
      <w:r w:rsidR="002C3B80">
        <w:rPr>
          <w:rFonts w:ascii="Arial" w:hAnsi="Arial" w:cs="Arial"/>
          <w:b/>
        </w:rPr>
        <w:t xml:space="preserve"> (uitsluiting van rechtshulp)</w:t>
      </w:r>
    </w:p>
    <w:p w:rsidR="002C3B80" w:rsidRPr="002C3B80" w:rsidRDefault="002C3B80" w:rsidP="002F4D7B">
      <w:pPr>
        <w:jc w:val="both"/>
        <w:rPr>
          <w:rFonts w:ascii="Arial" w:hAnsi="Arial" w:cs="Arial"/>
        </w:rPr>
      </w:pPr>
      <w:r>
        <w:rPr>
          <w:rFonts w:ascii="Arial" w:hAnsi="Arial" w:cs="Arial"/>
        </w:rPr>
        <w:t>Geen</w:t>
      </w:r>
      <w:r w:rsidR="000027D0">
        <w:rPr>
          <w:rFonts w:ascii="Arial" w:hAnsi="Arial" w:cs="Arial"/>
        </w:rPr>
        <w:t xml:space="preserve"> (verdere)</w:t>
      </w:r>
      <w:r>
        <w:rPr>
          <w:rFonts w:ascii="Arial" w:hAnsi="Arial" w:cs="Arial"/>
        </w:rPr>
        <w:t xml:space="preserve"> rechtshulp wordt verleend, indien:</w:t>
      </w:r>
    </w:p>
    <w:p w:rsidR="001C525C" w:rsidRPr="00261C74" w:rsidRDefault="002C3B80" w:rsidP="002C3B80">
      <w:pPr>
        <w:jc w:val="both"/>
        <w:rPr>
          <w:rFonts w:ascii="Arial" w:hAnsi="Arial" w:cs="Arial"/>
        </w:rPr>
      </w:pPr>
      <w:r>
        <w:rPr>
          <w:rFonts w:ascii="Arial" w:hAnsi="Arial" w:cs="Arial"/>
        </w:rPr>
        <w:t xml:space="preserve">*het lid </w:t>
      </w:r>
      <w:r w:rsidR="001C525C" w:rsidRPr="00261C74">
        <w:rPr>
          <w:rFonts w:ascii="Arial" w:hAnsi="Arial" w:cs="Arial"/>
        </w:rPr>
        <w:t>opzettelijk onrechtmatig</w:t>
      </w:r>
      <w:r>
        <w:rPr>
          <w:rFonts w:ascii="Arial" w:hAnsi="Arial" w:cs="Arial"/>
        </w:rPr>
        <w:t xml:space="preserve"> heeft gehandeld</w:t>
      </w:r>
      <w:r w:rsidR="001C525C" w:rsidRPr="00261C74">
        <w:rPr>
          <w:rFonts w:ascii="Arial" w:hAnsi="Arial" w:cs="Arial"/>
        </w:rPr>
        <w:t xml:space="preserve">; </w:t>
      </w:r>
    </w:p>
    <w:p w:rsidR="001C525C" w:rsidRPr="00261C74" w:rsidRDefault="002C3B80" w:rsidP="002C3B80">
      <w:pPr>
        <w:jc w:val="both"/>
        <w:rPr>
          <w:rFonts w:ascii="Arial" w:hAnsi="Arial" w:cs="Arial"/>
        </w:rPr>
      </w:pPr>
      <w:r>
        <w:rPr>
          <w:rFonts w:ascii="Arial" w:hAnsi="Arial" w:cs="Arial"/>
        </w:rPr>
        <w:t xml:space="preserve">*het lid </w:t>
      </w:r>
      <w:r w:rsidR="001C525C" w:rsidRPr="00261C74">
        <w:rPr>
          <w:rFonts w:ascii="Arial" w:hAnsi="Arial" w:cs="Arial"/>
        </w:rPr>
        <w:t>opzettelijk wederrechtelijk</w:t>
      </w:r>
      <w:r>
        <w:rPr>
          <w:rFonts w:ascii="Arial" w:hAnsi="Arial" w:cs="Arial"/>
        </w:rPr>
        <w:t xml:space="preserve"> heeft gehandeld</w:t>
      </w:r>
      <w:r w:rsidR="001C525C" w:rsidRPr="00261C74">
        <w:rPr>
          <w:rFonts w:ascii="Arial" w:hAnsi="Arial" w:cs="Arial"/>
        </w:rPr>
        <w:t>;</w:t>
      </w:r>
    </w:p>
    <w:p w:rsidR="008E43BE" w:rsidRDefault="002C3B80" w:rsidP="002C3B80">
      <w:pPr>
        <w:jc w:val="both"/>
        <w:rPr>
          <w:rFonts w:ascii="Arial" w:hAnsi="Arial" w:cs="Arial"/>
        </w:rPr>
      </w:pPr>
      <w:r>
        <w:rPr>
          <w:rFonts w:ascii="Arial" w:hAnsi="Arial" w:cs="Arial"/>
        </w:rPr>
        <w:t>*</w:t>
      </w:r>
      <w:r w:rsidR="008E43BE">
        <w:rPr>
          <w:rFonts w:ascii="Arial" w:hAnsi="Arial" w:cs="Arial"/>
        </w:rPr>
        <w:t xml:space="preserve">het lid </w:t>
      </w:r>
      <w:r w:rsidR="001C525C" w:rsidRPr="00261C74">
        <w:rPr>
          <w:rFonts w:ascii="Arial" w:hAnsi="Arial" w:cs="Arial"/>
        </w:rPr>
        <w:t>bewu</w:t>
      </w:r>
      <w:r w:rsidR="00D4472C">
        <w:rPr>
          <w:rFonts w:ascii="Arial" w:hAnsi="Arial" w:cs="Arial"/>
        </w:rPr>
        <w:t>st</w:t>
      </w:r>
      <w:r w:rsidR="008E43BE">
        <w:rPr>
          <w:rFonts w:ascii="Arial" w:hAnsi="Arial" w:cs="Arial"/>
        </w:rPr>
        <w:t xml:space="preserve"> roekeloos heeft gehandeld;</w:t>
      </w:r>
    </w:p>
    <w:p w:rsidR="008E43BE" w:rsidRDefault="008E43BE" w:rsidP="008E43BE">
      <w:pPr>
        <w:jc w:val="both"/>
        <w:rPr>
          <w:rFonts w:ascii="Arial" w:hAnsi="Arial" w:cs="Arial"/>
        </w:rPr>
      </w:pPr>
      <w:r>
        <w:rPr>
          <w:rFonts w:ascii="Arial" w:hAnsi="Arial" w:cs="Arial"/>
        </w:rPr>
        <w:t>*het lid grof nalatig is geweest;</w:t>
      </w:r>
    </w:p>
    <w:p w:rsidR="001C525C" w:rsidRDefault="008E43BE" w:rsidP="008E43BE">
      <w:pPr>
        <w:jc w:val="both"/>
        <w:rPr>
          <w:rFonts w:ascii="Arial" w:hAnsi="Arial" w:cs="Arial"/>
        </w:rPr>
      </w:pPr>
      <w:r>
        <w:rPr>
          <w:rFonts w:ascii="Arial" w:hAnsi="Arial" w:cs="Arial"/>
        </w:rPr>
        <w:t>*de kosten</w:t>
      </w:r>
      <w:r w:rsidR="001C525C" w:rsidRPr="00261C74">
        <w:rPr>
          <w:rFonts w:ascii="Arial" w:hAnsi="Arial" w:cs="Arial"/>
        </w:rPr>
        <w:t xml:space="preserve"> alsnog </w:t>
      </w:r>
      <w:r>
        <w:rPr>
          <w:rFonts w:ascii="Arial" w:hAnsi="Arial" w:cs="Arial"/>
        </w:rPr>
        <w:t xml:space="preserve">worden </w:t>
      </w:r>
      <w:r w:rsidR="000027D0">
        <w:rPr>
          <w:rFonts w:ascii="Arial" w:hAnsi="Arial" w:cs="Arial"/>
        </w:rPr>
        <w:t>gedragen door een derde partij;</w:t>
      </w:r>
    </w:p>
    <w:p w:rsidR="000027D0" w:rsidRDefault="000027D0" w:rsidP="008E43BE">
      <w:pPr>
        <w:jc w:val="both"/>
        <w:rPr>
          <w:rFonts w:ascii="Arial" w:hAnsi="Arial" w:cs="Arial"/>
        </w:rPr>
      </w:pPr>
      <w:r>
        <w:rPr>
          <w:rFonts w:ascii="Arial" w:hAnsi="Arial" w:cs="Arial"/>
        </w:rPr>
        <w:t>*het lid niet meewerkt aan kostenverhaal op derden</w:t>
      </w:r>
    </w:p>
    <w:p w:rsidR="008E43BE" w:rsidRDefault="008E43BE" w:rsidP="008E43BE">
      <w:pPr>
        <w:jc w:val="both"/>
        <w:rPr>
          <w:rFonts w:ascii="Arial" w:hAnsi="Arial" w:cs="Arial"/>
        </w:rPr>
      </w:pPr>
    </w:p>
    <w:p w:rsidR="000027D0" w:rsidRDefault="000027D0" w:rsidP="008E43BE">
      <w:pPr>
        <w:jc w:val="both"/>
        <w:rPr>
          <w:rFonts w:ascii="Arial" w:hAnsi="Arial" w:cs="Arial"/>
          <w:b/>
          <w:sz w:val="24"/>
          <w:szCs w:val="24"/>
        </w:rPr>
      </w:pPr>
    </w:p>
    <w:p w:rsidR="008E43BE" w:rsidRDefault="008E43BE" w:rsidP="008E43BE">
      <w:pPr>
        <w:jc w:val="both"/>
        <w:rPr>
          <w:rFonts w:ascii="Arial" w:hAnsi="Arial" w:cs="Arial"/>
          <w:b/>
          <w:sz w:val="24"/>
          <w:szCs w:val="24"/>
        </w:rPr>
      </w:pPr>
      <w:r>
        <w:rPr>
          <w:rFonts w:ascii="Arial" w:hAnsi="Arial" w:cs="Arial"/>
          <w:b/>
          <w:sz w:val="24"/>
          <w:szCs w:val="24"/>
        </w:rPr>
        <w:t>Kosten van rechtsbijstand</w:t>
      </w:r>
    </w:p>
    <w:p w:rsidR="008E43BE" w:rsidRDefault="008E43BE" w:rsidP="008E43BE">
      <w:pPr>
        <w:jc w:val="both"/>
        <w:rPr>
          <w:rFonts w:ascii="Arial" w:hAnsi="Arial" w:cs="Arial"/>
          <w:b/>
          <w:sz w:val="24"/>
          <w:szCs w:val="24"/>
        </w:rPr>
      </w:pPr>
    </w:p>
    <w:p w:rsidR="008E43BE" w:rsidRPr="008E43BE" w:rsidRDefault="00F7707C" w:rsidP="008E43BE">
      <w:pPr>
        <w:jc w:val="both"/>
        <w:rPr>
          <w:rFonts w:ascii="Arial" w:hAnsi="Arial" w:cs="Arial"/>
          <w:b/>
        </w:rPr>
      </w:pPr>
      <w:r>
        <w:rPr>
          <w:rFonts w:ascii="Arial" w:hAnsi="Arial" w:cs="Arial"/>
          <w:b/>
        </w:rPr>
        <w:t>Artikel 7</w:t>
      </w:r>
      <w:r w:rsidR="008E43BE">
        <w:rPr>
          <w:rFonts w:ascii="Arial" w:hAnsi="Arial" w:cs="Arial"/>
          <w:b/>
        </w:rPr>
        <w:t xml:space="preserve"> (kosten)</w:t>
      </w:r>
    </w:p>
    <w:p w:rsidR="008E43BE" w:rsidRDefault="008E43BE" w:rsidP="008E43BE">
      <w:pPr>
        <w:jc w:val="both"/>
        <w:rPr>
          <w:rFonts w:ascii="Arial" w:hAnsi="Arial" w:cs="Arial"/>
        </w:rPr>
      </w:pPr>
      <w:r>
        <w:rPr>
          <w:rFonts w:ascii="Arial" w:hAnsi="Arial" w:cs="Arial"/>
        </w:rPr>
        <w:t xml:space="preserve">De </w:t>
      </w:r>
      <w:r w:rsidRPr="00261C74">
        <w:rPr>
          <w:rFonts w:ascii="Arial" w:hAnsi="Arial" w:cs="Arial"/>
        </w:rPr>
        <w:t>ACP draagt alle kosten voor de b</w:t>
      </w:r>
      <w:r>
        <w:rPr>
          <w:rFonts w:ascii="Arial" w:hAnsi="Arial" w:cs="Arial"/>
        </w:rPr>
        <w:t>ijstand</w:t>
      </w:r>
      <w:r w:rsidR="008505B1">
        <w:rPr>
          <w:rFonts w:ascii="Arial" w:hAnsi="Arial" w:cs="Arial"/>
        </w:rPr>
        <w:t xml:space="preserve"> door de advocaat</w:t>
      </w:r>
      <w:r>
        <w:rPr>
          <w:rFonts w:ascii="Arial" w:hAnsi="Arial" w:cs="Arial"/>
        </w:rPr>
        <w:t xml:space="preserve">. </w:t>
      </w:r>
    </w:p>
    <w:p w:rsidR="008E43BE" w:rsidRDefault="008E43BE" w:rsidP="008E43BE">
      <w:pPr>
        <w:jc w:val="both"/>
        <w:rPr>
          <w:rFonts w:ascii="Arial" w:hAnsi="Arial" w:cs="Arial"/>
        </w:rPr>
      </w:pPr>
    </w:p>
    <w:p w:rsidR="008E43BE" w:rsidRDefault="00F7707C" w:rsidP="008E43BE">
      <w:pPr>
        <w:jc w:val="both"/>
        <w:rPr>
          <w:rFonts w:ascii="Arial" w:hAnsi="Arial" w:cs="Arial"/>
          <w:b/>
        </w:rPr>
      </w:pPr>
      <w:r>
        <w:rPr>
          <w:rFonts w:ascii="Arial" w:hAnsi="Arial" w:cs="Arial"/>
          <w:b/>
        </w:rPr>
        <w:t>Artikel 8</w:t>
      </w:r>
      <w:r w:rsidR="000027D0">
        <w:rPr>
          <w:rFonts w:ascii="Arial" w:hAnsi="Arial" w:cs="Arial"/>
          <w:b/>
        </w:rPr>
        <w:t xml:space="preserve"> (kostenverhaal)</w:t>
      </w:r>
    </w:p>
    <w:p w:rsidR="008E43BE" w:rsidRDefault="00476BAA" w:rsidP="00476BAA">
      <w:pPr>
        <w:jc w:val="both"/>
        <w:rPr>
          <w:rFonts w:ascii="Arial" w:hAnsi="Arial" w:cs="Arial"/>
        </w:rPr>
      </w:pPr>
      <w:r>
        <w:rPr>
          <w:rFonts w:ascii="Arial" w:hAnsi="Arial" w:cs="Arial"/>
        </w:rPr>
        <w:t>1)</w:t>
      </w:r>
      <w:r w:rsidRPr="00476BAA">
        <w:rPr>
          <w:rFonts w:ascii="Arial" w:hAnsi="Arial" w:cs="Arial"/>
        </w:rPr>
        <w:t xml:space="preserve"> </w:t>
      </w:r>
      <w:r>
        <w:rPr>
          <w:rFonts w:ascii="Arial" w:hAnsi="Arial" w:cs="Arial"/>
        </w:rPr>
        <w:t>H</w:t>
      </w:r>
      <w:r w:rsidR="008E43BE" w:rsidRPr="00476BAA">
        <w:rPr>
          <w:rFonts w:ascii="Arial" w:hAnsi="Arial" w:cs="Arial"/>
        </w:rPr>
        <w:t>et lid dient actief mee te werken aan elke mogelijke vorm van kostenverhaal op derden.</w:t>
      </w:r>
    </w:p>
    <w:p w:rsidR="00476BAA" w:rsidRPr="00476BAA" w:rsidRDefault="00476BAA" w:rsidP="00476BAA">
      <w:pPr>
        <w:jc w:val="both"/>
        <w:rPr>
          <w:rFonts w:ascii="Arial" w:hAnsi="Arial" w:cs="Arial"/>
        </w:rPr>
      </w:pPr>
    </w:p>
    <w:p w:rsidR="00476BAA" w:rsidRPr="00476BAA" w:rsidRDefault="00476BAA" w:rsidP="00476BAA">
      <w:pPr>
        <w:jc w:val="both"/>
        <w:rPr>
          <w:rFonts w:ascii="Arial" w:hAnsi="Arial" w:cs="Arial"/>
        </w:rPr>
      </w:pPr>
      <w:r>
        <w:rPr>
          <w:rFonts w:ascii="Arial" w:hAnsi="Arial" w:cs="Arial"/>
        </w:rPr>
        <w:lastRenderedPageBreak/>
        <w:t xml:space="preserve">2) </w:t>
      </w:r>
      <w:r w:rsidRPr="00476BAA">
        <w:rPr>
          <w:rFonts w:ascii="Arial" w:hAnsi="Arial" w:cs="Arial"/>
        </w:rPr>
        <w:t>Indien de wederpartij in een civiele procedure wordt veroordeeld tot betaling van p</w:t>
      </w:r>
      <w:r>
        <w:rPr>
          <w:rFonts w:ascii="Arial" w:hAnsi="Arial" w:cs="Arial"/>
        </w:rPr>
        <w:t>roceskosten, draagt het lid</w:t>
      </w:r>
      <w:r w:rsidRPr="00476BAA">
        <w:rPr>
          <w:rFonts w:ascii="Arial" w:hAnsi="Arial" w:cs="Arial"/>
        </w:rPr>
        <w:t xml:space="preserve"> er zorg voor dat de vergoeding van deze kosten, voor zover deze als kosten van rechtskundige hulp moeten worden opgevat, toekomt aan </w:t>
      </w:r>
      <w:r>
        <w:rPr>
          <w:rFonts w:ascii="Arial" w:hAnsi="Arial" w:cs="Arial"/>
        </w:rPr>
        <w:t>de ACP</w:t>
      </w:r>
      <w:r w:rsidRPr="00476BAA">
        <w:rPr>
          <w:rFonts w:ascii="Arial" w:hAnsi="Arial" w:cs="Arial"/>
        </w:rPr>
        <w:t>.</w:t>
      </w:r>
    </w:p>
    <w:p w:rsidR="00476BAA" w:rsidRPr="00476BAA" w:rsidRDefault="00476BAA" w:rsidP="00476BAA">
      <w:pPr>
        <w:jc w:val="both"/>
        <w:rPr>
          <w:rFonts w:ascii="Arial" w:hAnsi="Arial" w:cs="Arial"/>
        </w:rPr>
      </w:pPr>
    </w:p>
    <w:p w:rsidR="00476BAA" w:rsidRDefault="00476BAA" w:rsidP="00476BAA">
      <w:pPr>
        <w:jc w:val="both"/>
        <w:rPr>
          <w:rFonts w:ascii="Arial" w:hAnsi="Arial" w:cs="Arial"/>
        </w:rPr>
      </w:pPr>
      <w:r>
        <w:rPr>
          <w:rFonts w:ascii="Arial" w:hAnsi="Arial" w:cs="Arial"/>
        </w:rPr>
        <w:t>3)</w:t>
      </w:r>
      <w:r w:rsidRPr="00476BAA">
        <w:rPr>
          <w:rFonts w:ascii="Arial" w:hAnsi="Arial" w:cs="Arial"/>
        </w:rPr>
        <w:t xml:space="preserve"> Indien een schikking met de wederpartij tot stand komt draagt </w:t>
      </w:r>
      <w:r>
        <w:rPr>
          <w:rFonts w:ascii="Arial" w:hAnsi="Arial" w:cs="Arial"/>
        </w:rPr>
        <w:t xml:space="preserve">het lid </w:t>
      </w:r>
      <w:r w:rsidRPr="00476BAA">
        <w:rPr>
          <w:rFonts w:ascii="Arial" w:hAnsi="Arial" w:cs="Arial"/>
        </w:rPr>
        <w:t xml:space="preserve">er zo mogelijk zorg voor dat de kosten van rechtsbijstand in het schikkingsbedrag worden opgenomen en toekomen aan </w:t>
      </w:r>
      <w:r>
        <w:rPr>
          <w:rFonts w:ascii="Arial" w:hAnsi="Arial" w:cs="Arial"/>
        </w:rPr>
        <w:t>de ACP</w:t>
      </w:r>
      <w:r w:rsidRPr="00476BAA">
        <w:rPr>
          <w:rFonts w:ascii="Arial" w:hAnsi="Arial" w:cs="Arial"/>
        </w:rPr>
        <w:t>.</w:t>
      </w:r>
    </w:p>
    <w:p w:rsidR="00476BAA" w:rsidRDefault="00476BAA" w:rsidP="00476BAA">
      <w:pPr>
        <w:jc w:val="both"/>
        <w:rPr>
          <w:rFonts w:ascii="Arial" w:hAnsi="Arial" w:cs="Arial"/>
        </w:rPr>
      </w:pPr>
    </w:p>
    <w:p w:rsidR="00476BAA" w:rsidRDefault="00476BAA" w:rsidP="00476BAA">
      <w:pPr>
        <w:jc w:val="both"/>
        <w:rPr>
          <w:rFonts w:ascii="Arial" w:hAnsi="Arial" w:cs="Arial"/>
        </w:rPr>
      </w:pPr>
      <w:r>
        <w:rPr>
          <w:rFonts w:ascii="Arial" w:hAnsi="Arial" w:cs="Arial"/>
        </w:rPr>
        <w:t>4)</w:t>
      </w:r>
      <w:r w:rsidRPr="00476BAA">
        <w:t xml:space="preserve"> </w:t>
      </w:r>
      <w:r w:rsidRPr="00476BAA">
        <w:rPr>
          <w:rFonts w:ascii="Arial" w:hAnsi="Arial" w:cs="Arial"/>
        </w:rPr>
        <w:t xml:space="preserve">In een strafrechtelijke procedure draagt </w:t>
      </w:r>
      <w:r>
        <w:rPr>
          <w:rFonts w:ascii="Arial" w:hAnsi="Arial" w:cs="Arial"/>
        </w:rPr>
        <w:t>het lid</w:t>
      </w:r>
      <w:r w:rsidRPr="00476BAA">
        <w:rPr>
          <w:rFonts w:ascii="Arial" w:hAnsi="Arial" w:cs="Arial"/>
        </w:rPr>
        <w:t xml:space="preserve"> zorg voor een verzoek tot vergoeding van kosten op grond van de artikelen 591 en 591a van het Wetboek van Strafvordering en draagt er bij toewijzing van dit verzoek zorg voor dat deze vergoeding toekomt aan </w:t>
      </w:r>
      <w:r>
        <w:rPr>
          <w:rFonts w:ascii="Arial" w:hAnsi="Arial" w:cs="Arial"/>
        </w:rPr>
        <w:t>de ACP</w:t>
      </w:r>
      <w:r w:rsidRPr="00476BAA">
        <w:rPr>
          <w:rFonts w:ascii="Arial" w:hAnsi="Arial" w:cs="Arial"/>
        </w:rPr>
        <w:t>.</w:t>
      </w:r>
    </w:p>
    <w:p w:rsidR="00A50DC3" w:rsidRDefault="00A50DC3" w:rsidP="00476BAA">
      <w:pPr>
        <w:jc w:val="both"/>
        <w:rPr>
          <w:rFonts w:ascii="Arial" w:hAnsi="Arial" w:cs="Arial"/>
        </w:rPr>
      </w:pPr>
    </w:p>
    <w:p w:rsidR="00A50DC3" w:rsidRPr="00476BAA" w:rsidRDefault="00A50DC3" w:rsidP="00476BAA">
      <w:pPr>
        <w:jc w:val="both"/>
        <w:rPr>
          <w:rFonts w:ascii="Arial" w:hAnsi="Arial" w:cs="Arial"/>
        </w:rPr>
      </w:pPr>
      <w:r>
        <w:rPr>
          <w:rFonts w:ascii="Arial" w:hAnsi="Arial" w:cs="Arial"/>
        </w:rPr>
        <w:t>5) In zowel een civiele procedure als in een strafrechtelijke procedure draagt het lid zorg voor een verzoek tot vergoeding van kosten op grond van artikel 69a van het Besluit algemene rechtspositie politie en draagt er bij toewijzing van dit verzoek voor dat deze vergoeding toekomt aan de ACP</w:t>
      </w:r>
      <w:r w:rsidR="0060674C">
        <w:rPr>
          <w:rFonts w:ascii="Arial" w:hAnsi="Arial" w:cs="Arial"/>
        </w:rPr>
        <w:t>. Voor zover er ook recht bestaat op de vergoedingen als bedoeld in het tweede tot en met het vierde lid zullen deze verrekend worden</w:t>
      </w:r>
      <w:bookmarkStart w:id="0" w:name="_GoBack"/>
      <w:bookmarkEnd w:id="0"/>
      <w:r>
        <w:rPr>
          <w:rFonts w:ascii="Arial" w:hAnsi="Arial" w:cs="Arial"/>
        </w:rPr>
        <w:t>.</w:t>
      </w:r>
    </w:p>
    <w:p w:rsidR="00476BAA" w:rsidRPr="00476BAA" w:rsidRDefault="00476BAA" w:rsidP="00476BAA">
      <w:pPr>
        <w:jc w:val="both"/>
        <w:rPr>
          <w:rFonts w:ascii="Arial" w:hAnsi="Arial" w:cs="Arial"/>
        </w:rPr>
      </w:pPr>
    </w:p>
    <w:p w:rsidR="00476BAA" w:rsidRPr="00476BAA" w:rsidRDefault="00A50DC3" w:rsidP="00476BAA">
      <w:pPr>
        <w:jc w:val="both"/>
        <w:rPr>
          <w:rFonts w:ascii="Arial" w:hAnsi="Arial" w:cs="Arial"/>
        </w:rPr>
      </w:pPr>
      <w:r>
        <w:rPr>
          <w:rFonts w:ascii="Arial" w:hAnsi="Arial" w:cs="Arial"/>
        </w:rPr>
        <w:t>6</w:t>
      </w:r>
      <w:r w:rsidR="00476BAA">
        <w:rPr>
          <w:rFonts w:ascii="Arial" w:hAnsi="Arial" w:cs="Arial"/>
        </w:rPr>
        <w:t>)</w:t>
      </w:r>
      <w:r w:rsidR="00476BAA" w:rsidRPr="00476BAA">
        <w:rPr>
          <w:rFonts w:ascii="Arial" w:hAnsi="Arial" w:cs="Arial"/>
        </w:rPr>
        <w:t xml:space="preserve"> </w:t>
      </w:r>
      <w:r w:rsidR="00476BAA">
        <w:rPr>
          <w:rFonts w:ascii="Arial" w:hAnsi="Arial" w:cs="Arial"/>
        </w:rPr>
        <w:t>Nadat het dagelijks Bestuur toestemming heeft verleend als bedoeld in artikel 3 en het lid doorverwijst naar een advocaat,</w:t>
      </w:r>
      <w:r w:rsidR="00476BAA" w:rsidRPr="00476BAA">
        <w:rPr>
          <w:rFonts w:ascii="Arial" w:hAnsi="Arial" w:cs="Arial"/>
        </w:rPr>
        <w:t xml:space="preserve"> </w:t>
      </w:r>
      <w:r w:rsidR="00476BAA">
        <w:rPr>
          <w:rFonts w:ascii="Arial" w:hAnsi="Arial" w:cs="Arial"/>
        </w:rPr>
        <w:t>wordt het lid gewezen op</w:t>
      </w:r>
      <w:r w:rsidR="00476BAA" w:rsidRPr="00476BAA">
        <w:rPr>
          <w:rFonts w:ascii="Arial" w:hAnsi="Arial" w:cs="Arial"/>
        </w:rPr>
        <w:t xml:space="preserve"> het eerste tot en met </w:t>
      </w:r>
      <w:r w:rsidR="00476BAA">
        <w:rPr>
          <w:rFonts w:ascii="Arial" w:hAnsi="Arial" w:cs="Arial"/>
        </w:rPr>
        <w:t>vierde</w:t>
      </w:r>
      <w:r w:rsidR="00476BAA" w:rsidRPr="00476BAA">
        <w:rPr>
          <w:rFonts w:ascii="Arial" w:hAnsi="Arial" w:cs="Arial"/>
        </w:rPr>
        <w:t xml:space="preserve"> lid van dit artikel.</w:t>
      </w:r>
    </w:p>
    <w:p w:rsidR="00476BAA" w:rsidRPr="00476BAA" w:rsidRDefault="00476BAA" w:rsidP="00476BAA">
      <w:pPr>
        <w:jc w:val="both"/>
        <w:rPr>
          <w:rFonts w:ascii="Arial" w:hAnsi="Arial" w:cs="Arial"/>
        </w:rPr>
      </w:pPr>
    </w:p>
    <w:p w:rsidR="008E43BE" w:rsidRDefault="008E43BE" w:rsidP="008E43BE">
      <w:pPr>
        <w:jc w:val="both"/>
        <w:rPr>
          <w:rFonts w:ascii="Arial" w:hAnsi="Arial" w:cs="Arial"/>
        </w:rPr>
      </w:pPr>
    </w:p>
    <w:p w:rsidR="00D4472C" w:rsidRDefault="00D4472C" w:rsidP="008E43BE">
      <w:pPr>
        <w:jc w:val="both"/>
        <w:rPr>
          <w:rFonts w:ascii="Arial" w:hAnsi="Arial" w:cs="Arial"/>
          <w:b/>
        </w:rPr>
      </w:pPr>
    </w:p>
    <w:p w:rsidR="008E43BE" w:rsidRPr="008E43BE" w:rsidRDefault="00F7707C" w:rsidP="008E43BE">
      <w:pPr>
        <w:jc w:val="both"/>
        <w:rPr>
          <w:rFonts w:ascii="Arial" w:hAnsi="Arial" w:cs="Arial"/>
          <w:b/>
        </w:rPr>
      </w:pPr>
      <w:r>
        <w:rPr>
          <w:rFonts w:ascii="Arial" w:hAnsi="Arial" w:cs="Arial"/>
          <w:b/>
        </w:rPr>
        <w:t>Artikel 9</w:t>
      </w:r>
      <w:r w:rsidR="008E43BE">
        <w:rPr>
          <w:rFonts w:ascii="Arial" w:hAnsi="Arial" w:cs="Arial"/>
          <w:b/>
        </w:rPr>
        <w:t xml:space="preserve"> (terugvorderen kosten)</w:t>
      </w:r>
    </w:p>
    <w:p w:rsidR="008E43BE" w:rsidRDefault="008E43BE" w:rsidP="008E43BE">
      <w:pPr>
        <w:jc w:val="both"/>
        <w:rPr>
          <w:rFonts w:ascii="Arial" w:hAnsi="Arial" w:cs="Arial"/>
        </w:rPr>
      </w:pPr>
      <w:r>
        <w:rPr>
          <w:rFonts w:ascii="Arial" w:hAnsi="Arial" w:cs="Arial"/>
        </w:rPr>
        <w:t>In de gevallen benoemd onder punt</w:t>
      </w:r>
      <w:r w:rsidRPr="00261C74">
        <w:rPr>
          <w:rFonts w:ascii="Arial" w:hAnsi="Arial" w:cs="Arial"/>
        </w:rPr>
        <w:t xml:space="preserve"> 6 alsmede indien er</w:t>
      </w:r>
      <w:r>
        <w:rPr>
          <w:rFonts w:ascii="Arial" w:hAnsi="Arial" w:cs="Arial"/>
        </w:rPr>
        <w:t xml:space="preserve"> in het strafrecht</w:t>
      </w:r>
      <w:r w:rsidRPr="00261C74">
        <w:rPr>
          <w:rFonts w:ascii="Arial" w:hAnsi="Arial" w:cs="Arial"/>
        </w:rPr>
        <w:t xml:space="preserve"> een veroordeling volgt</w:t>
      </w:r>
      <w:r>
        <w:rPr>
          <w:rFonts w:ascii="Arial" w:hAnsi="Arial" w:cs="Arial"/>
        </w:rPr>
        <w:t xml:space="preserve">, het lid in het </w:t>
      </w:r>
      <w:r w:rsidR="006171FE">
        <w:rPr>
          <w:rFonts w:ascii="Arial" w:hAnsi="Arial" w:cs="Arial"/>
        </w:rPr>
        <w:t>civiel</w:t>
      </w:r>
      <w:r>
        <w:rPr>
          <w:rFonts w:ascii="Arial" w:hAnsi="Arial" w:cs="Arial"/>
        </w:rPr>
        <w:t xml:space="preserve"> recht aansprakelijk wordt gesteld dan wel dat er geen sprake is van een jegens het lid gepleegd onrechtmatige daad, behoudt </w:t>
      </w:r>
      <w:r w:rsidRPr="00261C74">
        <w:rPr>
          <w:rFonts w:ascii="Arial" w:hAnsi="Arial" w:cs="Arial"/>
        </w:rPr>
        <w:t xml:space="preserve">de ACP zich het recht voor de gemaakte kosten voor </w:t>
      </w:r>
      <w:r>
        <w:rPr>
          <w:rFonts w:ascii="Arial" w:hAnsi="Arial" w:cs="Arial"/>
        </w:rPr>
        <w:t>de</w:t>
      </w:r>
      <w:r w:rsidRPr="00261C74">
        <w:rPr>
          <w:rFonts w:ascii="Arial" w:hAnsi="Arial" w:cs="Arial"/>
        </w:rPr>
        <w:t xml:space="preserve"> rechtsbijstand terug te vorderen</w:t>
      </w:r>
      <w:r>
        <w:rPr>
          <w:rFonts w:ascii="Arial" w:hAnsi="Arial" w:cs="Arial"/>
        </w:rPr>
        <w:t xml:space="preserve"> van het lid</w:t>
      </w:r>
      <w:r w:rsidRPr="00261C74">
        <w:rPr>
          <w:rFonts w:ascii="Arial" w:hAnsi="Arial" w:cs="Arial"/>
        </w:rPr>
        <w:t>.</w:t>
      </w:r>
    </w:p>
    <w:p w:rsidR="008E43BE" w:rsidRDefault="008E43BE" w:rsidP="008E43BE">
      <w:pPr>
        <w:jc w:val="both"/>
        <w:rPr>
          <w:rFonts w:ascii="Arial" w:hAnsi="Arial" w:cs="Arial"/>
        </w:rPr>
      </w:pPr>
    </w:p>
    <w:p w:rsidR="000027D0" w:rsidRDefault="000027D0" w:rsidP="008E43BE">
      <w:pPr>
        <w:jc w:val="both"/>
        <w:rPr>
          <w:rFonts w:ascii="Arial" w:hAnsi="Arial" w:cs="Arial"/>
          <w:b/>
          <w:sz w:val="24"/>
          <w:szCs w:val="24"/>
        </w:rPr>
      </w:pPr>
    </w:p>
    <w:p w:rsidR="008E43BE" w:rsidRDefault="008E43BE" w:rsidP="008E43BE">
      <w:pPr>
        <w:jc w:val="both"/>
        <w:rPr>
          <w:rFonts w:ascii="Arial" w:hAnsi="Arial" w:cs="Arial"/>
          <w:b/>
          <w:sz w:val="24"/>
          <w:szCs w:val="24"/>
        </w:rPr>
      </w:pPr>
      <w:r>
        <w:rPr>
          <w:rFonts w:ascii="Arial" w:hAnsi="Arial" w:cs="Arial"/>
          <w:b/>
          <w:sz w:val="24"/>
          <w:szCs w:val="24"/>
        </w:rPr>
        <w:t>Uitzonderingen</w:t>
      </w:r>
    </w:p>
    <w:p w:rsidR="008E43BE" w:rsidRDefault="008E43BE" w:rsidP="008E43BE">
      <w:pPr>
        <w:jc w:val="both"/>
        <w:rPr>
          <w:rFonts w:ascii="Arial" w:hAnsi="Arial" w:cs="Arial"/>
          <w:b/>
          <w:sz w:val="24"/>
          <w:szCs w:val="24"/>
        </w:rPr>
      </w:pPr>
    </w:p>
    <w:p w:rsidR="008E43BE" w:rsidRPr="008E43BE" w:rsidRDefault="00F7707C" w:rsidP="008E43BE">
      <w:pPr>
        <w:jc w:val="both"/>
        <w:rPr>
          <w:rFonts w:ascii="Arial" w:hAnsi="Arial" w:cs="Arial"/>
          <w:b/>
        </w:rPr>
      </w:pPr>
      <w:r>
        <w:rPr>
          <w:rFonts w:ascii="Arial" w:hAnsi="Arial" w:cs="Arial"/>
          <w:b/>
        </w:rPr>
        <w:t>Artikel 10</w:t>
      </w:r>
      <w:r w:rsidR="008E43BE">
        <w:rPr>
          <w:rFonts w:ascii="Arial" w:hAnsi="Arial" w:cs="Arial"/>
          <w:b/>
        </w:rPr>
        <w:t xml:space="preserve"> (hardheidsclausule)</w:t>
      </w:r>
    </w:p>
    <w:p w:rsidR="001C525C" w:rsidRPr="00261C74" w:rsidRDefault="001C525C" w:rsidP="000027D0">
      <w:pPr>
        <w:jc w:val="both"/>
        <w:rPr>
          <w:rFonts w:ascii="Arial" w:hAnsi="Arial" w:cs="Arial"/>
        </w:rPr>
      </w:pPr>
      <w:r w:rsidRPr="00681A45">
        <w:rPr>
          <w:rFonts w:ascii="Arial" w:hAnsi="Arial" w:cs="Arial"/>
        </w:rPr>
        <w:t>Het Dagelijks Bestuur is bevoegd, zulks geheel ter harer beoordeling, om wegens klemmende redenen of bijzondere omstandigheden in een individueel geval, af t</w:t>
      </w:r>
      <w:r>
        <w:rPr>
          <w:rFonts w:ascii="Arial" w:hAnsi="Arial" w:cs="Arial"/>
        </w:rPr>
        <w:t xml:space="preserve">e wijken van de in deze </w:t>
      </w:r>
      <w:r w:rsidR="000027D0">
        <w:rPr>
          <w:rFonts w:ascii="Arial" w:hAnsi="Arial" w:cs="Arial"/>
        </w:rPr>
        <w:t>bijlage</w:t>
      </w:r>
      <w:r w:rsidRPr="00681A45">
        <w:rPr>
          <w:rFonts w:ascii="Arial" w:hAnsi="Arial" w:cs="Arial"/>
        </w:rPr>
        <w:t xml:space="preserve"> neergelegde bepalingen en beperkingen. Een door het Dagelijks Bestuur daaromtrent genomen beslissing is uitdrukkelijk uitgesloten van de in artikel 16</w:t>
      </w:r>
      <w:r>
        <w:rPr>
          <w:rFonts w:ascii="Arial" w:hAnsi="Arial" w:cs="Arial"/>
        </w:rPr>
        <w:t xml:space="preserve"> Reglement Rechtsbijstand</w:t>
      </w:r>
      <w:r w:rsidRPr="00681A45">
        <w:rPr>
          <w:rFonts w:ascii="Arial" w:hAnsi="Arial" w:cs="Arial"/>
        </w:rPr>
        <w:t xml:space="preserve"> neergelegde geschillenregeling.</w:t>
      </w:r>
    </w:p>
    <w:p w:rsidR="00521496" w:rsidRDefault="00521496"/>
    <w:sectPr w:rsidR="00521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6FC8"/>
    <w:multiLevelType w:val="hybridMultilevel"/>
    <w:tmpl w:val="F69441E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2375E0"/>
    <w:multiLevelType w:val="hybridMultilevel"/>
    <w:tmpl w:val="B532CA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09E4796"/>
    <w:multiLevelType w:val="hybridMultilevel"/>
    <w:tmpl w:val="1B481994"/>
    <w:lvl w:ilvl="0" w:tplc="4E86DD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E64470C"/>
    <w:multiLevelType w:val="hybridMultilevel"/>
    <w:tmpl w:val="B73630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11E3F0A"/>
    <w:multiLevelType w:val="singleLevel"/>
    <w:tmpl w:val="0413000F"/>
    <w:lvl w:ilvl="0">
      <w:start w:val="1"/>
      <w:numFmt w:val="decimal"/>
      <w:lvlText w:val="%1."/>
      <w:lvlJc w:val="left"/>
      <w:pPr>
        <w:tabs>
          <w:tab w:val="num" w:pos="360"/>
        </w:tabs>
        <w:ind w:left="360" w:hanging="360"/>
      </w:pPr>
    </w:lvl>
  </w:abstractNum>
  <w:abstractNum w:abstractNumId="5">
    <w:nsid w:val="5E9076C8"/>
    <w:multiLevelType w:val="singleLevel"/>
    <w:tmpl w:val="607CFA7E"/>
    <w:lvl w:ilvl="0">
      <w:start w:val="1"/>
      <w:numFmt w:val="decimal"/>
      <w:lvlText w:val="%1."/>
      <w:lvlJc w:val="left"/>
      <w:pPr>
        <w:tabs>
          <w:tab w:val="num" w:pos="1068"/>
        </w:tabs>
        <w:ind w:left="1068" w:hanging="360"/>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5C"/>
    <w:rsid w:val="000027D0"/>
    <w:rsid w:val="001C525C"/>
    <w:rsid w:val="002C3B80"/>
    <w:rsid w:val="002F4D7B"/>
    <w:rsid w:val="00476BAA"/>
    <w:rsid w:val="00521496"/>
    <w:rsid w:val="0060674C"/>
    <w:rsid w:val="006171FE"/>
    <w:rsid w:val="008505B1"/>
    <w:rsid w:val="008E43BE"/>
    <w:rsid w:val="00A50DC3"/>
    <w:rsid w:val="00B9010A"/>
    <w:rsid w:val="00CC6A8E"/>
    <w:rsid w:val="00D4472C"/>
    <w:rsid w:val="00F770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4D7B"/>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52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4D7B"/>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5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660</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ACP Politievakbond</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Scheggetman, Miranda</dc:creator>
  <cp:lastModifiedBy>Scheggetman, Miranda</cp:lastModifiedBy>
  <cp:revision>5</cp:revision>
  <dcterms:created xsi:type="dcterms:W3CDTF">2016-04-07T12:30:00Z</dcterms:created>
  <dcterms:modified xsi:type="dcterms:W3CDTF">2016-04-07T12:53:00Z</dcterms:modified>
</cp:coreProperties>
</file>